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79526" w14:textId="77777777" w:rsidR="00650DF3" w:rsidRPr="00395CC6" w:rsidRDefault="00697626" w:rsidP="00697626">
      <w:pPr>
        <w:spacing w:after="0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395CC6">
        <w:rPr>
          <w:rFonts w:ascii="Arial" w:hAnsi="Arial" w:cs="Arial"/>
          <w:b/>
          <w:sz w:val="21"/>
          <w:szCs w:val="21"/>
          <w:u w:val="single"/>
        </w:rPr>
        <w:t>PARECER TÉCNICO</w:t>
      </w:r>
    </w:p>
    <w:p w14:paraId="7A01BC3A" w14:textId="77777777" w:rsidR="00A63144" w:rsidRPr="00395CC6" w:rsidRDefault="00A63144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F9EECB7" w14:textId="77777777" w:rsidR="00697626" w:rsidRPr="00395CC6" w:rsidRDefault="00C22112" w:rsidP="00697626">
      <w:pPr>
        <w:spacing w:after="0"/>
        <w:jc w:val="both"/>
        <w:rPr>
          <w:rFonts w:ascii="Arial" w:hAnsi="Arial" w:cs="Arial"/>
          <w:b/>
          <w:i/>
          <w:sz w:val="21"/>
          <w:szCs w:val="21"/>
          <w:u w:val="single"/>
        </w:rPr>
      </w:pPr>
      <w:r w:rsidRPr="00395CC6">
        <w:rPr>
          <w:rFonts w:ascii="Arial" w:hAnsi="Arial" w:cs="Arial"/>
          <w:b/>
          <w:i/>
          <w:sz w:val="21"/>
          <w:szCs w:val="21"/>
          <w:u w:val="single"/>
        </w:rPr>
        <w:t>Relatório:</w:t>
      </w:r>
      <w:r w:rsidR="004A6173" w:rsidRPr="00395CC6">
        <w:rPr>
          <w:rFonts w:ascii="Arial" w:hAnsi="Arial" w:cs="Arial"/>
          <w:b/>
          <w:i/>
          <w:sz w:val="21"/>
          <w:szCs w:val="21"/>
          <w:u w:val="single"/>
        </w:rPr>
        <w:t xml:space="preserve"> </w:t>
      </w:r>
    </w:p>
    <w:p w14:paraId="7EEBF4D4" w14:textId="77777777" w:rsidR="00697626" w:rsidRPr="00395CC6" w:rsidRDefault="00697626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D1C6CBD" w14:textId="16F638E2" w:rsidR="004A6173" w:rsidRPr="00395CC6" w:rsidRDefault="004A6173" w:rsidP="00697626">
      <w:pPr>
        <w:spacing w:after="0"/>
        <w:ind w:firstLine="1134"/>
        <w:jc w:val="both"/>
        <w:rPr>
          <w:rFonts w:ascii="Arial" w:hAnsi="Arial" w:cs="Arial"/>
          <w:sz w:val="21"/>
          <w:szCs w:val="21"/>
        </w:rPr>
      </w:pPr>
      <w:r w:rsidRPr="00395CC6">
        <w:rPr>
          <w:rFonts w:ascii="Arial" w:hAnsi="Arial" w:cs="Arial"/>
          <w:sz w:val="21"/>
          <w:szCs w:val="21"/>
        </w:rPr>
        <w:t xml:space="preserve">Vem a esta Comissão de Seleção, designada pela Portaria n° </w:t>
      </w:r>
      <w:r w:rsidR="00EF450E" w:rsidRPr="00395CC6">
        <w:rPr>
          <w:rFonts w:ascii="Arial" w:hAnsi="Arial" w:cs="Arial"/>
          <w:sz w:val="21"/>
          <w:szCs w:val="21"/>
        </w:rPr>
        <w:t>182</w:t>
      </w:r>
      <w:r w:rsidR="00D22219" w:rsidRPr="00395CC6">
        <w:rPr>
          <w:rFonts w:ascii="Arial" w:hAnsi="Arial" w:cs="Arial"/>
          <w:sz w:val="21"/>
          <w:szCs w:val="21"/>
        </w:rPr>
        <w:t>/202</w:t>
      </w:r>
      <w:r w:rsidR="00EF450E" w:rsidRPr="00395CC6">
        <w:rPr>
          <w:rFonts w:ascii="Arial" w:hAnsi="Arial" w:cs="Arial"/>
          <w:sz w:val="21"/>
          <w:szCs w:val="21"/>
        </w:rPr>
        <w:t>5</w:t>
      </w:r>
      <w:r w:rsidRPr="00395CC6">
        <w:rPr>
          <w:rFonts w:ascii="Arial" w:hAnsi="Arial" w:cs="Arial"/>
          <w:sz w:val="21"/>
          <w:szCs w:val="21"/>
        </w:rPr>
        <w:t xml:space="preserve">, </w:t>
      </w:r>
      <w:r w:rsidR="00C22112" w:rsidRPr="00395CC6">
        <w:rPr>
          <w:rFonts w:ascii="Arial" w:hAnsi="Arial" w:cs="Arial"/>
          <w:sz w:val="21"/>
          <w:szCs w:val="21"/>
        </w:rPr>
        <w:t xml:space="preserve">os autos do ao processo de inexigibilidade n° </w:t>
      </w:r>
      <w:r w:rsidR="00EF450E" w:rsidRPr="00395CC6">
        <w:rPr>
          <w:rFonts w:ascii="Arial" w:hAnsi="Arial" w:cs="Arial"/>
          <w:sz w:val="21"/>
          <w:szCs w:val="21"/>
        </w:rPr>
        <w:t>16</w:t>
      </w:r>
      <w:r w:rsidR="00C22112" w:rsidRPr="00395CC6">
        <w:rPr>
          <w:rFonts w:ascii="Arial" w:hAnsi="Arial" w:cs="Arial"/>
          <w:sz w:val="21"/>
          <w:szCs w:val="21"/>
        </w:rPr>
        <w:t>/20</w:t>
      </w:r>
      <w:r w:rsidR="009902CC" w:rsidRPr="00395CC6">
        <w:rPr>
          <w:rFonts w:ascii="Arial" w:hAnsi="Arial" w:cs="Arial"/>
          <w:sz w:val="21"/>
          <w:szCs w:val="21"/>
        </w:rPr>
        <w:t>2</w:t>
      </w:r>
      <w:r w:rsidR="00EF450E" w:rsidRPr="00395CC6">
        <w:rPr>
          <w:rFonts w:ascii="Arial" w:hAnsi="Arial" w:cs="Arial"/>
          <w:sz w:val="21"/>
          <w:szCs w:val="21"/>
        </w:rPr>
        <w:t>5</w:t>
      </w:r>
      <w:r w:rsidR="00C22112" w:rsidRPr="00395CC6">
        <w:rPr>
          <w:rFonts w:ascii="Arial" w:hAnsi="Arial" w:cs="Arial"/>
          <w:sz w:val="21"/>
          <w:szCs w:val="21"/>
        </w:rPr>
        <w:t xml:space="preserve">, </w:t>
      </w:r>
      <w:r w:rsidRPr="00395CC6">
        <w:rPr>
          <w:rFonts w:ascii="Arial" w:hAnsi="Arial" w:cs="Arial"/>
          <w:sz w:val="21"/>
          <w:szCs w:val="21"/>
        </w:rPr>
        <w:t>para emissão de parecer a respeito</w:t>
      </w:r>
      <w:r w:rsidR="00C22112" w:rsidRPr="00395CC6">
        <w:rPr>
          <w:rFonts w:ascii="Arial" w:hAnsi="Arial" w:cs="Arial"/>
          <w:sz w:val="21"/>
          <w:szCs w:val="21"/>
        </w:rPr>
        <w:t xml:space="preserve"> do Plano de Trabalho apresentado</w:t>
      </w:r>
      <w:r w:rsidR="009902CC" w:rsidRPr="00395CC6">
        <w:rPr>
          <w:rFonts w:ascii="Arial" w:hAnsi="Arial" w:cs="Arial"/>
          <w:sz w:val="21"/>
          <w:szCs w:val="21"/>
        </w:rPr>
        <w:t xml:space="preserve">, que tem como objetivo repasse financeiro para </w:t>
      </w:r>
      <w:r w:rsidR="00AE3E01" w:rsidRPr="00395CC6">
        <w:rPr>
          <w:rFonts w:ascii="Arial" w:hAnsi="Arial" w:cs="Arial"/>
          <w:sz w:val="21"/>
          <w:szCs w:val="21"/>
        </w:rPr>
        <w:t xml:space="preserve">entidade plena do Município </w:t>
      </w:r>
      <w:r w:rsidR="0081476F" w:rsidRPr="00395CC6">
        <w:rPr>
          <w:rFonts w:ascii="Arial" w:hAnsi="Arial" w:cs="Arial"/>
          <w:sz w:val="21"/>
          <w:szCs w:val="21"/>
        </w:rPr>
        <w:t>de A</w:t>
      </w:r>
      <w:r w:rsidRPr="00395CC6">
        <w:rPr>
          <w:rFonts w:ascii="Arial" w:hAnsi="Arial" w:cs="Arial"/>
          <w:sz w:val="21"/>
          <w:szCs w:val="21"/>
        </w:rPr>
        <w:t>ndré da Rocha</w:t>
      </w:r>
      <w:r w:rsidR="00496BCA" w:rsidRPr="00395CC6">
        <w:rPr>
          <w:rFonts w:ascii="Arial" w:hAnsi="Arial" w:cs="Arial"/>
          <w:sz w:val="21"/>
          <w:szCs w:val="21"/>
        </w:rPr>
        <w:t>/RS</w:t>
      </w:r>
      <w:r w:rsidR="00AE3E01" w:rsidRPr="00395CC6">
        <w:rPr>
          <w:rFonts w:ascii="Arial" w:hAnsi="Arial" w:cs="Arial"/>
          <w:sz w:val="21"/>
          <w:szCs w:val="21"/>
        </w:rPr>
        <w:t>, que será utilizado na organização e realização do 1</w:t>
      </w:r>
      <w:r w:rsidR="00EF450E" w:rsidRPr="00395CC6">
        <w:rPr>
          <w:rFonts w:ascii="Arial" w:hAnsi="Arial" w:cs="Arial"/>
          <w:sz w:val="21"/>
          <w:szCs w:val="21"/>
        </w:rPr>
        <w:t>5</w:t>
      </w:r>
      <w:r w:rsidR="00AE3E01" w:rsidRPr="00395CC6">
        <w:rPr>
          <w:rFonts w:ascii="Arial" w:hAnsi="Arial" w:cs="Arial"/>
          <w:sz w:val="21"/>
          <w:szCs w:val="21"/>
        </w:rPr>
        <w:t>º Trilhão do Moto Grupo Bicho Rastejante</w:t>
      </w:r>
      <w:r w:rsidRPr="00395CC6">
        <w:rPr>
          <w:rFonts w:ascii="Arial" w:hAnsi="Arial" w:cs="Arial"/>
          <w:sz w:val="21"/>
          <w:szCs w:val="21"/>
        </w:rPr>
        <w:t>, conforme determina o inciso V, do artigo 35 da Lei 13.019/2014.</w:t>
      </w:r>
    </w:p>
    <w:p w14:paraId="06847517" w14:textId="77777777" w:rsidR="00C22112" w:rsidRPr="00395CC6" w:rsidRDefault="00C22112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28CB272" w14:textId="77777777" w:rsidR="004A6173" w:rsidRPr="00395CC6" w:rsidRDefault="00C22112" w:rsidP="00697626">
      <w:pPr>
        <w:spacing w:after="0"/>
        <w:jc w:val="both"/>
        <w:rPr>
          <w:rFonts w:ascii="Arial" w:hAnsi="Arial" w:cs="Arial"/>
          <w:b/>
          <w:i/>
          <w:sz w:val="21"/>
          <w:szCs w:val="21"/>
          <w:u w:val="single"/>
        </w:rPr>
      </w:pPr>
      <w:r w:rsidRPr="00395CC6">
        <w:rPr>
          <w:rFonts w:ascii="Arial" w:hAnsi="Arial" w:cs="Arial"/>
          <w:b/>
          <w:i/>
          <w:sz w:val="21"/>
          <w:szCs w:val="21"/>
          <w:u w:val="single"/>
        </w:rPr>
        <w:t>Análise:</w:t>
      </w:r>
    </w:p>
    <w:p w14:paraId="0AA69702" w14:textId="77777777" w:rsidR="00C22112" w:rsidRPr="00395CC6" w:rsidRDefault="00C22112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3FBE82A" w14:textId="27C228D5" w:rsidR="00C22112" w:rsidRPr="00395CC6" w:rsidRDefault="004212E5" w:rsidP="00697626">
      <w:pPr>
        <w:spacing w:after="0"/>
        <w:jc w:val="both"/>
        <w:rPr>
          <w:rFonts w:ascii="Arial" w:hAnsi="Arial" w:cs="Arial"/>
          <w:sz w:val="21"/>
          <w:szCs w:val="21"/>
        </w:rPr>
      </w:pPr>
      <w:r w:rsidRPr="00395CC6">
        <w:rPr>
          <w:rFonts w:ascii="Arial" w:hAnsi="Arial" w:cs="Arial"/>
          <w:sz w:val="21"/>
          <w:szCs w:val="21"/>
        </w:rPr>
        <w:t xml:space="preserve"> </w:t>
      </w:r>
      <w:r w:rsidRPr="00395CC6">
        <w:rPr>
          <w:rFonts w:ascii="Arial" w:hAnsi="Arial" w:cs="Arial"/>
          <w:sz w:val="21"/>
          <w:szCs w:val="21"/>
        </w:rPr>
        <w:tab/>
      </w:r>
      <w:r w:rsidR="00C22112" w:rsidRPr="00395CC6">
        <w:rPr>
          <w:rFonts w:ascii="Arial" w:hAnsi="Arial" w:cs="Arial"/>
          <w:sz w:val="21"/>
          <w:szCs w:val="21"/>
        </w:rPr>
        <w:t>a) Do mérito da proposta, em conformidade com a</w:t>
      </w:r>
      <w:r w:rsidR="009F7293" w:rsidRPr="00395CC6">
        <w:rPr>
          <w:rFonts w:ascii="Arial" w:hAnsi="Arial" w:cs="Arial"/>
          <w:sz w:val="21"/>
          <w:szCs w:val="21"/>
        </w:rPr>
        <w:t xml:space="preserve"> modalidade de parceria adotada;</w:t>
      </w:r>
    </w:p>
    <w:p w14:paraId="62067530" w14:textId="77777777" w:rsidR="00C22112" w:rsidRPr="00395CC6" w:rsidRDefault="00C22112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3C756B1" w14:textId="35DC4F43" w:rsidR="00697626" w:rsidRPr="00395CC6" w:rsidRDefault="00C22112" w:rsidP="00D970DB">
      <w:pPr>
        <w:ind w:firstLine="1134"/>
        <w:jc w:val="both"/>
        <w:rPr>
          <w:rFonts w:ascii="Arial" w:hAnsi="Arial" w:cs="Arial"/>
          <w:sz w:val="21"/>
          <w:szCs w:val="21"/>
        </w:rPr>
      </w:pPr>
      <w:r w:rsidRPr="00395CC6">
        <w:rPr>
          <w:rFonts w:ascii="Arial" w:hAnsi="Arial" w:cs="Arial"/>
          <w:sz w:val="21"/>
          <w:szCs w:val="21"/>
        </w:rPr>
        <w:t>O Plano de Trabalho</w:t>
      </w:r>
      <w:r w:rsidR="003204A4" w:rsidRPr="00395CC6">
        <w:rPr>
          <w:rFonts w:ascii="Arial" w:hAnsi="Arial" w:cs="Arial"/>
          <w:sz w:val="21"/>
          <w:szCs w:val="21"/>
        </w:rPr>
        <w:t xml:space="preserve"> apresentado encontra-se em conformidade com a modalidade de parceria adotada, qual seja </w:t>
      </w:r>
      <w:r w:rsidR="004212E5" w:rsidRPr="00395CC6">
        <w:rPr>
          <w:rFonts w:ascii="Arial" w:hAnsi="Arial" w:cs="Arial"/>
          <w:sz w:val="21"/>
          <w:szCs w:val="21"/>
        </w:rPr>
        <w:t>T</w:t>
      </w:r>
      <w:r w:rsidR="003204A4" w:rsidRPr="00395CC6">
        <w:rPr>
          <w:rFonts w:ascii="Arial" w:hAnsi="Arial" w:cs="Arial"/>
          <w:sz w:val="21"/>
          <w:szCs w:val="21"/>
        </w:rPr>
        <w:t xml:space="preserve">ermo de </w:t>
      </w:r>
      <w:r w:rsidR="00AE3E01" w:rsidRPr="00395CC6">
        <w:rPr>
          <w:rFonts w:ascii="Arial" w:hAnsi="Arial" w:cs="Arial"/>
          <w:sz w:val="21"/>
          <w:szCs w:val="21"/>
        </w:rPr>
        <w:t>Fomento</w:t>
      </w:r>
      <w:r w:rsidR="003204A4" w:rsidRPr="00395CC6">
        <w:rPr>
          <w:rFonts w:ascii="Arial" w:hAnsi="Arial" w:cs="Arial"/>
          <w:sz w:val="21"/>
          <w:szCs w:val="21"/>
        </w:rPr>
        <w:t>.</w:t>
      </w:r>
      <w:r w:rsidR="00496BCA" w:rsidRPr="00395CC6">
        <w:rPr>
          <w:rFonts w:ascii="Arial" w:hAnsi="Arial" w:cs="Arial"/>
          <w:sz w:val="21"/>
          <w:szCs w:val="21"/>
        </w:rPr>
        <w:t xml:space="preserve"> </w:t>
      </w:r>
      <w:r w:rsidR="003204A4" w:rsidRPr="00395CC6">
        <w:rPr>
          <w:rFonts w:ascii="Arial" w:hAnsi="Arial" w:cs="Arial"/>
          <w:sz w:val="21"/>
          <w:szCs w:val="21"/>
        </w:rPr>
        <w:t>Segundo dispõe o inciso V</w:t>
      </w:r>
      <w:r w:rsidR="00AE3E01" w:rsidRPr="00395CC6">
        <w:rPr>
          <w:rFonts w:ascii="Arial" w:hAnsi="Arial" w:cs="Arial"/>
          <w:sz w:val="21"/>
          <w:szCs w:val="21"/>
        </w:rPr>
        <w:t>I</w:t>
      </w:r>
      <w:r w:rsidR="003204A4" w:rsidRPr="00395CC6">
        <w:rPr>
          <w:rFonts w:ascii="Arial" w:hAnsi="Arial" w:cs="Arial"/>
          <w:sz w:val="21"/>
          <w:szCs w:val="21"/>
        </w:rPr>
        <w:t xml:space="preserve">II, do artigo 2° da Lei 13.019/2014, </w:t>
      </w:r>
      <w:r w:rsidR="004212E5" w:rsidRPr="00395CC6">
        <w:rPr>
          <w:rFonts w:ascii="Arial" w:hAnsi="Arial" w:cs="Arial"/>
          <w:sz w:val="21"/>
          <w:szCs w:val="21"/>
        </w:rPr>
        <w:t>T</w:t>
      </w:r>
      <w:r w:rsidR="003204A4" w:rsidRPr="00395CC6">
        <w:rPr>
          <w:rFonts w:ascii="Arial" w:hAnsi="Arial" w:cs="Arial"/>
          <w:sz w:val="21"/>
          <w:szCs w:val="21"/>
        </w:rPr>
        <w:t xml:space="preserve">ermo de </w:t>
      </w:r>
      <w:r w:rsidR="00AE3E01" w:rsidRPr="00395CC6">
        <w:rPr>
          <w:rFonts w:ascii="Arial" w:hAnsi="Arial" w:cs="Arial"/>
          <w:sz w:val="21"/>
          <w:szCs w:val="21"/>
        </w:rPr>
        <w:t xml:space="preserve">Fomento </w:t>
      </w:r>
      <w:r w:rsidR="003204A4" w:rsidRPr="00395CC6">
        <w:rPr>
          <w:rFonts w:ascii="Arial" w:hAnsi="Arial" w:cs="Arial"/>
          <w:sz w:val="21"/>
          <w:szCs w:val="21"/>
        </w:rPr>
        <w:t>é “</w:t>
      </w:r>
      <w:r w:rsidR="00AE3E01" w:rsidRPr="00395CC6">
        <w:rPr>
          <w:rFonts w:ascii="Arial" w:hAnsi="Arial" w:cs="Arial"/>
          <w:color w:val="000000"/>
          <w:sz w:val="21"/>
          <w:szCs w:val="21"/>
        </w:rPr>
        <w:t>instrumento por meio do qual são formalizadas as parcerias estabelecidas pela administração pública com organizações da sociedade civil para a consecução de finalidades de interesse público e recíproco propostas pelas organizações da sociedade civil, que envolvam a transferência de recursos financeiros</w:t>
      </w:r>
      <w:r w:rsidR="003204A4" w:rsidRPr="00395CC6">
        <w:rPr>
          <w:rFonts w:ascii="Arial" w:hAnsi="Arial" w:cs="Arial"/>
          <w:sz w:val="21"/>
          <w:szCs w:val="21"/>
        </w:rPr>
        <w:t>”.</w:t>
      </w:r>
    </w:p>
    <w:p w14:paraId="4155BAFD" w14:textId="77777777" w:rsidR="003204A4" w:rsidRPr="00395CC6" w:rsidRDefault="003204A4" w:rsidP="00697626">
      <w:pPr>
        <w:spacing w:after="0"/>
        <w:ind w:firstLine="1134"/>
        <w:jc w:val="both"/>
        <w:rPr>
          <w:rFonts w:ascii="Arial" w:hAnsi="Arial" w:cs="Arial"/>
          <w:sz w:val="21"/>
          <w:szCs w:val="21"/>
        </w:rPr>
      </w:pPr>
      <w:r w:rsidRPr="00395CC6">
        <w:rPr>
          <w:rFonts w:ascii="Arial" w:hAnsi="Arial" w:cs="Arial"/>
          <w:sz w:val="21"/>
          <w:szCs w:val="21"/>
        </w:rPr>
        <w:t xml:space="preserve">No presente caso, resta cabalmente comprovado o interesse público, a reciprocidade da proposta, bem como a necessidade de transferência de recursos financeiros. </w:t>
      </w:r>
    </w:p>
    <w:p w14:paraId="10F34AF6" w14:textId="77777777" w:rsidR="003204A4" w:rsidRPr="00395CC6" w:rsidRDefault="003204A4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08F8B0B" w14:textId="38CBCAFC" w:rsidR="009F7293" w:rsidRPr="00395CC6" w:rsidRDefault="004212E5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 xml:space="preserve"> </w:t>
      </w:r>
      <w:r w:rsidRPr="00395CC6">
        <w:rPr>
          <w:rFonts w:ascii="Arial" w:hAnsi="Arial" w:cs="Arial"/>
          <w:color w:val="000000"/>
          <w:sz w:val="21"/>
          <w:szCs w:val="21"/>
        </w:rPr>
        <w:tab/>
      </w:r>
      <w:r w:rsidR="009F7293" w:rsidRPr="00395CC6">
        <w:rPr>
          <w:rFonts w:ascii="Arial" w:hAnsi="Arial" w:cs="Arial"/>
          <w:color w:val="000000"/>
          <w:sz w:val="21"/>
          <w:szCs w:val="21"/>
        </w:rPr>
        <w:t>b) da identidade e da reciprocidade de interesse das partes na realização, da parceria prevista nesta Lei;</w:t>
      </w:r>
    </w:p>
    <w:p w14:paraId="7DD6105D" w14:textId="77777777" w:rsidR="009F7293" w:rsidRPr="00395CC6" w:rsidRDefault="009F7293" w:rsidP="00697626">
      <w:pPr>
        <w:spacing w:after="0"/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</w:p>
    <w:p w14:paraId="5D3C9C23" w14:textId="1779C2E3" w:rsidR="00D970DB" w:rsidRPr="00395CC6" w:rsidRDefault="009F7293" w:rsidP="00D970DB">
      <w:pPr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>Há interesse idêntico e recíproco das partes n</w:t>
      </w:r>
      <w:r w:rsidR="0022244B" w:rsidRPr="00395CC6">
        <w:rPr>
          <w:rFonts w:ascii="Arial" w:hAnsi="Arial" w:cs="Arial"/>
          <w:color w:val="000000"/>
          <w:sz w:val="21"/>
          <w:szCs w:val="21"/>
        </w:rPr>
        <w:t xml:space="preserve">o 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 xml:space="preserve">evento promovido pela entidade “Bicho Rastejante”, pois o mesmo é de caráter regional, com a participação de vários municípios, o que produzirá uma promoção positiva no Município de André da Rocha, em especial aos seus principais pontos turísticos, bem como a promoção da cultura local, sendo que ainda deve-se levar em consideração que tanto a entidade, assim como o Poder Executivo Municipal valoriza o esporte e integração entre amigos, sendo que os passeios proporcionam o compartilhamento de histórias e desenvolvimento de novas amizades. </w:t>
      </w:r>
    </w:p>
    <w:p w14:paraId="3C046B50" w14:textId="7B46440C" w:rsidR="00B70756" w:rsidRPr="00395CC6" w:rsidRDefault="00B70756" w:rsidP="00D970DB">
      <w:pPr>
        <w:spacing w:after="0"/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 xml:space="preserve">Além disso, a mútua cooperação resta comprovada no plano de trabalho, uma vez que as partes juntaram esforços para a realização </w:t>
      </w:r>
      <w:r w:rsidR="007E2179" w:rsidRPr="00395CC6">
        <w:rPr>
          <w:rFonts w:ascii="Arial" w:hAnsi="Arial" w:cs="Arial"/>
          <w:color w:val="000000"/>
          <w:sz w:val="21"/>
          <w:szCs w:val="21"/>
        </w:rPr>
        <w:t>do objeto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, o Município com recursos financeiros, e 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>a entidade Bicho Rastejante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 </w:t>
      </w:r>
      <w:r w:rsidR="007E2179" w:rsidRPr="00395CC6">
        <w:rPr>
          <w:rFonts w:ascii="Arial" w:hAnsi="Arial" w:cs="Arial"/>
          <w:color w:val="000000"/>
          <w:sz w:val="21"/>
          <w:szCs w:val="21"/>
        </w:rPr>
        <w:t xml:space="preserve">com organização e 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>realização do evento 1</w:t>
      </w:r>
      <w:r w:rsidR="00EF450E" w:rsidRPr="00395CC6">
        <w:rPr>
          <w:rFonts w:ascii="Arial" w:hAnsi="Arial" w:cs="Arial"/>
          <w:color w:val="000000"/>
          <w:sz w:val="21"/>
          <w:szCs w:val="21"/>
        </w:rPr>
        <w:t>5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>º Trilhão do Moto Grupo</w:t>
      </w:r>
      <w:r w:rsidRPr="00395CC6">
        <w:rPr>
          <w:rFonts w:ascii="Arial" w:hAnsi="Arial" w:cs="Arial"/>
          <w:color w:val="000000"/>
          <w:sz w:val="21"/>
          <w:szCs w:val="21"/>
        </w:rPr>
        <w:t>.</w:t>
      </w:r>
    </w:p>
    <w:p w14:paraId="1095B53B" w14:textId="77777777" w:rsidR="00B70756" w:rsidRPr="00395CC6" w:rsidRDefault="00B7075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5A5651C1" w14:textId="1C2FCDE6" w:rsidR="00B70756" w:rsidRPr="00395CC6" w:rsidRDefault="004212E5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 xml:space="preserve"> </w:t>
      </w:r>
      <w:r w:rsidRPr="00395CC6">
        <w:rPr>
          <w:rFonts w:ascii="Arial" w:hAnsi="Arial" w:cs="Arial"/>
          <w:color w:val="000000"/>
          <w:sz w:val="21"/>
          <w:szCs w:val="21"/>
        </w:rPr>
        <w:tab/>
      </w:r>
      <w:r w:rsidR="00B70756" w:rsidRPr="00395CC6">
        <w:rPr>
          <w:rFonts w:ascii="Arial" w:hAnsi="Arial" w:cs="Arial"/>
          <w:color w:val="000000"/>
          <w:sz w:val="21"/>
          <w:szCs w:val="21"/>
        </w:rPr>
        <w:t>c) da viabilidade de sua execução;</w:t>
      </w:r>
    </w:p>
    <w:p w14:paraId="3C8B313B" w14:textId="77777777" w:rsidR="00B70756" w:rsidRPr="00395CC6" w:rsidRDefault="00B7075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42EC6F49" w14:textId="6A7E1308" w:rsidR="00B70756" w:rsidRPr="00395CC6" w:rsidRDefault="00B70756" w:rsidP="00697626">
      <w:pPr>
        <w:spacing w:after="0"/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 xml:space="preserve">Existe viabilidade na execução da parceria, nos moldes proposto, pois o Município possuí recursos e previsão no orçamento vigente para a realização </w:t>
      </w:r>
      <w:r w:rsidR="004212E5" w:rsidRPr="00395CC6">
        <w:rPr>
          <w:rFonts w:ascii="Arial" w:hAnsi="Arial" w:cs="Arial"/>
          <w:color w:val="000000"/>
          <w:sz w:val="21"/>
          <w:szCs w:val="21"/>
        </w:rPr>
        <w:t>da parceria</w:t>
      </w:r>
      <w:r w:rsidRPr="00395CC6">
        <w:rPr>
          <w:rFonts w:ascii="Arial" w:hAnsi="Arial" w:cs="Arial"/>
          <w:color w:val="000000"/>
          <w:sz w:val="21"/>
          <w:szCs w:val="21"/>
        </w:rPr>
        <w:t>. Enquanto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 xml:space="preserve"> a entidade Bicho Rastejante</w:t>
      </w:r>
      <w:r w:rsidR="004176FF" w:rsidRPr="00395CC6">
        <w:rPr>
          <w:rFonts w:ascii="Arial" w:hAnsi="Arial" w:cs="Arial"/>
          <w:color w:val="000000"/>
          <w:sz w:val="21"/>
          <w:szCs w:val="21"/>
        </w:rPr>
        <w:t xml:space="preserve">, 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conforme documentos, possuí experiência na 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>organização e realização do evento proposto</w:t>
      </w:r>
      <w:r w:rsidRPr="00395CC6">
        <w:rPr>
          <w:rFonts w:ascii="Arial" w:hAnsi="Arial" w:cs="Arial"/>
          <w:color w:val="000000"/>
          <w:sz w:val="21"/>
          <w:szCs w:val="21"/>
        </w:rPr>
        <w:t>, que sempre foi realizado por meio de convênio entre as partes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>, uma vez que tal entidade é relacionada no anexo único, do Plano Municipal de Cultura, aprovado pela Lei Municipal n.º 1.006/2014</w:t>
      </w:r>
      <w:r w:rsidRPr="00395CC6">
        <w:rPr>
          <w:rFonts w:ascii="Arial" w:hAnsi="Arial" w:cs="Arial"/>
          <w:color w:val="000000"/>
          <w:sz w:val="21"/>
          <w:szCs w:val="21"/>
        </w:rPr>
        <w:t>.</w:t>
      </w:r>
    </w:p>
    <w:p w14:paraId="03762EF9" w14:textId="77777777" w:rsidR="00B70756" w:rsidRPr="00395CC6" w:rsidRDefault="00B7075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67F4A5B3" w14:textId="77777777" w:rsidR="00B70756" w:rsidRPr="00395CC6" w:rsidRDefault="00B7075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>d) da verificação do cronograma de desembolso;</w:t>
      </w:r>
    </w:p>
    <w:p w14:paraId="2F85BA6A" w14:textId="77777777" w:rsidR="00B70756" w:rsidRPr="00395CC6" w:rsidRDefault="00B7075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384D4E0C" w14:textId="4674C730" w:rsidR="00B70756" w:rsidRPr="00395CC6" w:rsidRDefault="00B70756" w:rsidP="00697626">
      <w:pPr>
        <w:spacing w:after="0"/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 xml:space="preserve">O cronograma de desembolso apresentado no plano de trabalho, encontra-se em acordo com a previsão orçamentária, e de execução 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>para realização e organização do 14º Trilhão do Moto Grupo, promovido pela entidade Bicho Rastejante</w:t>
      </w:r>
      <w:r w:rsidR="004176FF" w:rsidRPr="00395CC6">
        <w:rPr>
          <w:rFonts w:ascii="Arial" w:hAnsi="Arial" w:cs="Arial"/>
          <w:color w:val="000000"/>
          <w:sz w:val="21"/>
          <w:szCs w:val="21"/>
        </w:rPr>
        <w:t>.</w:t>
      </w:r>
    </w:p>
    <w:p w14:paraId="08B7FE86" w14:textId="77777777" w:rsidR="00B70756" w:rsidRPr="00395CC6" w:rsidRDefault="00B7075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15AC1E31" w14:textId="77777777" w:rsidR="00B70756" w:rsidRPr="00395CC6" w:rsidRDefault="00B7075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>e) da descrição de quais serão os meios disponíveis a serem utilizados para a fiscalização da execução da parceria, assim como dos procedimentos que deverão ser adotados para avaliação da execução física e financeira, no cumprimento das metas e objetivos;</w:t>
      </w:r>
    </w:p>
    <w:p w14:paraId="070F0A88" w14:textId="77777777" w:rsidR="00B70756" w:rsidRPr="00395CC6" w:rsidRDefault="00B7075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6713B6E1" w14:textId="77777777" w:rsidR="00B70756" w:rsidRPr="00395CC6" w:rsidRDefault="00B70756" w:rsidP="00697626">
      <w:pPr>
        <w:spacing w:after="0"/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 xml:space="preserve">Os meios de fiscalização da execução da parceria, e os procedimentos de avaliação da execução física e financeira, </w:t>
      </w:r>
      <w:r w:rsidR="00E81153" w:rsidRPr="00395CC6">
        <w:rPr>
          <w:rFonts w:ascii="Arial" w:hAnsi="Arial" w:cs="Arial"/>
          <w:color w:val="000000"/>
          <w:sz w:val="21"/>
          <w:szCs w:val="21"/>
        </w:rPr>
        <w:t>são possíveis de serem realizados pela Comissão de Monitoramento e Avaliação e o Gestor, pois tratam-se procedimentos simples, vistoria in loco, registro fotográfico e documentais, procedendo-se a análise dos mesmos.</w:t>
      </w:r>
    </w:p>
    <w:p w14:paraId="7A5BCDC5" w14:textId="77777777" w:rsidR="00E81153" w:rsidRPr="00395CC6" w:rsidRDefault="00E81153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2EF1FE52" w14:textId="77777777" w:rsidR="00E81153" w:rsidRPr="00395CC6" w:rsidRDefault="00E81153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>g) da designação do gestor da parceria;</w:t>
      </w:r>
    </w:p>
    <w:p w14:paraId="14B65E18" w14:textId="77777777" w:rsidR="00E81153" w:rsidRPr="00395CC6" w:rsidRDefault="00E81153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33446B14" w14:textId="50B019F0" w:rsidR="00E81153" w:rsidRPr="00395CC6" w:rsidRDefault="00E81153" w:rsidP="00697626">
      <w:pPr>
        <w:spacing w:after="0"/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>A designação do Gestor da parceria, S</w:t>
      </w:r>
      <w:r w:rsidR="00890584" w:rsidRPr="00395CC6">
        <w:rPr>
          <w:rFonts w:ascii="Arial" w:hAnsi="Arial" w:cs="Arial"/>
          <w:color w:val="000000"/>
          <w:sz w:val="21"/>
          <w:szCs w:val="21"/>
        </w:rPr>
        <w:t xml:space="preserve">enhora </w:t>
      </w:r>
      <w:r w:rsidR="009F0A3A" w:rsidRPr="00395CC6">
        <w:rPr>
          <w:rFonts w:ascii="Arial" w:hAnsi="Arial" w:cs="Arial"/>
          <w:bCs/>
          <w:color w:val="000000"/>
          <w:sz w:val="21"/>
          <w:szCs w:val="21"/>
        </w:rPr>
        <w:t>Denise Buaszczyk Morás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, possuí formação </w:t>
      </w:r>
      <w:r w:rsidR="00D22219" w:rsidRPr="00395CC6">
        <w:rPr>
          <w:rFonts w:ascii="Arial" w:hAnsi="Arial" w:cs="Arial"/>
          <w:color w:val="000000"/>
          <w:sz w:val="21"/>
          <w:szCs w:val="21"/>
        </w:rPr>
        <w:t xml:space="preserve">em 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contabilidade, e atualmente exerce o cargo de </w:t>
      </w:r>
      <w:r w:rsidR="00D64B30" w:rsidRPr="00395CC6">
        <w:rPr>
          <w:rFonts w:ascii="Arial" w:hAnsi="Arial" w:cs="Arial"/>
          <w:color w:val="000000"/>
          <w:sz w:val="21"/>
          <w:szCs w:val="21"/>
        </w:rPr>
        <w:t>Técnico em Contabilidade,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 foi realizada adequadamente, por meio do ato administrativo correto, portaria, bem como </w:t>
      </w:r>
      <w:r w:rsidR="009F0A3A" w:rsidRPr="00395CC6">
        <w:rPr>
          <w:rFonts w:ascii="Arial" w:hAnsi="Arial" w:cs="Arial"/>
          <w:color w:val="000000"/>
          <w:sz w:val="21"/>
          <w:szCs w:val="21"/>
        </w:rPr>
        <w:t>a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 indicad</w:t>
      </w:r>
      <w:r w:rsidR="009F0A3A" w:rsidRPr="00395CC6">
        <w:rPr>
          <w:rFonts w:ascii="Arial" w:hAnsi="Arial" w:cs="Arial"/>
          <w:color w:val="000000"/>
          <w:sz w:val="21"/>
          <w:szCs w:val="21"/>
        </w:rPr>
        <w:t>a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 possuí capacidade técnica para gerir a parceria, e desempenhar as atribuições do cargo nos termos da Lei 13.019/2017.</w:t>
      </w:r>
    </w:p>
    <w:p w14:paraId="62CCA61F" w14:textId="77777777" w:rsidR="00E81153" w:rsidRPr="00395CC6" w:rsidRDefault="00E81153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600DD484" w14:textId="77777777" w:rsidR="00E81153" w:rsidRPr="00395CC6" w:rsidRDefault="00E81153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>h) da designação da comissão de monitoramento e avaliação da parceria;</w:t>
      </w:r>
    </w:p>
    <w:p w14:paraId="0D9EC351" w14:textId="77777777" w:rsidR="00E81153" w:rsidRPr="00395CC6" w:rsidRDefault="00E81153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1EB7BB77" w14:textId="3229D9B3" w:rsidR="00E81153" w:rsidRPr="00395CC6" w:rsidRDefault="00E81153" w:rsidP="00697626">
      <w:pPr>
        <w:spacing w:after="0"/>
        <w:ind w:firstLine="1134"/>
        <w:jc w:val="both"/>
        <w:rPr>
          <w:rFonts w:ascii="Arial" w:hAnsi="Arial" w:cs="Arial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 xml:space="preserve">A designação da comissão de monitoramento e avaliação da parceria foi realizada pelo ato administrativo </w:t>
      </w:r>
      <w:r w:rsidRPr="00395CC6">
        <w:rPr>
          <w:rFonts w:ascii="Arial" w:hAnsi="Arial" w:cs="Arial"/>
          <w:sz w:val="21"/>
          <w:szCs w:val="21"/>
        </w:rPr>
        <w:t>adequado. Integram a comissão os servidores</w:t>
      </w:r>
      <w:r w:rsidR="00697626" w:rsidRPr="00395CC6">
        <w:rPr>
          <w:rFonts w:ascii="Arial" w:hAnsi="Arial" w:cs="Arial"/>
          <w:sz w:val="21"/>
          <w:szCs w:val="21"/>
        </w:rPr>
        <w:t xml:space="preserve">, </w:t>
      </w:r>
      <w:r w:rsidR="00D22219" w:rsidRPr="00395CC6">
        <w:rPr>
          <w:rFonts w:ascii="Arial" w:hAnsi="Arial" w:cs="Arial"/>
          <w:sz w:val="21"/>
          <w:szCs w:val="21"/>
        </w:rPr>
        <w:t>Natasha Quevedo Molossi</w:t>
      </w:r>
      <w:r w:rsidR="00E85F09" w:rsidRPr="00395CC6">
        <w:rPr>
          <w:rFonts w:ascii="Arial" w:hAnsi="Arial" w:cs="Arial"/>
          <w:sz w:val="21"/>
          <w:szCs w:val="21"/>
        </w:rPr>
        <w:t xml:space="preserve"> </w:t>
      </w:r>
      <w:r w:rsidR="00F76277" w:rsidRPr="00395CC6">
        <w:rPr>
          <w:rFonts w:ascii="Arial" w:hAnsi="Arial" w:cs="Arial"/>
          <w:sz w:val="21"/>
          <w:szCs w:val="21"/>
        </w:rPr>
        <w:t xml:space="preserve">– </w:t>
      </w:r>
      <w:r w:rsidR="00E85F09" w:rsidRPr="00395CC6">
        <w:rPr>
          <w:rFonts w:ascii="Arial" w:hAnsi="Arial" w:cs="Arial"/>
          <w:sz w:val="21"/>
          <w:szCs w:val="21"/>
        </w:rPr>
        <w:t>car</w:t>
      </w:r>
      <w:r w:rsidR="00697626" w:rsidRPr="00395CC6">
        <w:rPr>
          <w:rFonts w:ascii="Arial" w:hAnsi="Arial" w:cs="Arial"/>
          <w:sz w:val="21"/>
          <w:szCs w:val="21"/>
        </w:rPr>
        <w:t>go</w:t>
      </w:r>
      <w:r w:rsidR="00F76277" w:rsidRPr="00395CC6">
        <w:rPr>
          <w:rFonts w:ascii="Arial" w:hAnsi="Arial" w:cs="Arial"/>
          <w:sz w:val="21"/>
          <w:szCs w:val="21"/>
        </w:rPr>
        <w:t xml:space="preserve"> </w:t>
      </w:r>
      <w:r w:rsidR="00697626" w:rsidRPr="00395CC6">
        <w:rPr>
          <w:rFonts w:ascii="Arial" w:hAnsi="Arial" w:cs="Arial"/>
          <w:sz w:val="21"/>
          <w:szCs w:val="21"/>
        </w:rPr>
        <w:t xml:space="preserve">efetivo – </w:t>
      </w:r>
      <w:r w:rsidR="00E85F09" w:rsidRPr="00395CC6">
        <w:rPr>
          <w:rFonts w:ascii="Arial" w:hAnsi="Arial" w:cs="Arial"/>
          <w:sz w:val="21"/>
          <w:szCs w:val="21"/>
        </w:rPr>
        <w:t>Assistente Administrativo</w:t>
      </w:r>
      <w:r w:rsidR="00697626" w:rsidRPr="00395CC6">
        <w:rPr>
          <w:rFonts w:ascii="Arial" w:hAnsi="Arial" w:cs="Arial"/>
          <w:sz w:val="21"/>
          <w:szCs w:val="21"/>
        </w:rPr>
        <w:t xml:space="preserve">; </w:t>
      </w:r>
      <w:r w:rsidR="00F76277" w:rsidRPr="00395CC6">
        <w:rPr>
          <w:rFonts w:ascii="Arial" w:hAnsi="Arial" w:cs="Arial"/>
          <w:sz w:val="21"/>
          <w:szCs w:val="21"/>
        </w:rPr>
        <w:t xml:space="preserve">Tainara Rohling Godois – </w:t>
      </w:r>
      <w:r w:rsidR="00D64B30" w:rsidRPr="00395CC6">
        <w:rPr>
          <w:rFonts w:ascii="Arial" w:hAnsi="Arial" w:cs="Arial"/>
          <w:sz w:val="21"/>
          <w:szCs w:val="21"/>
        </w:rPr>
        <w:t>cargo</w:t>
      </w:r>
      <w:r w:rsidR="00F76277" w:rsidRPr="00395CC6">
        <w:rPr>
          <w:rFonts w:ascii="Arial" w:hAnsi="Arial" w:cs="Arial"/>
          <w:sz w:val="21"/>
          <w:szCs w:val="21"/>
        </w:rPr>
        <w:t xml:space="preserve"> </w:t>
      </w:r>
      <w:r w:rsidR="00D64B30" w:rsidRPr="00395CC6">
        <w:rPr>
          <w:rFonts w:ascii="Arial" w:hAnsi="Arial" w:cs="Arial"/>
          <w:sz w:val="21"/>
          <w:szCs w:val="21"/>
        </w:rPr>
        <w:t>efetivo</w:t>
      </w:r>
      <w:r w:rsidR="00F76277" w:rsidRPr="00395CC6">
        <w:rPr>
          <w:rFonts w:ascii="Arial" w:hAnsi="Arial" w:cs="Arial"/>
          <w:sz w:val="21"/>
          <w:szCs w:val="21"/>
        </w:rPr>
        <w:t xml:space="preserve"> – </w:t>
      </w:r>
      <w:r w:rsidR="00D64B30" w:rsidRPr="00395CC6">
        <w:rPr>
          <w:rFonts w:ascii="Arial" w:hAnsi="Arial" w:cs="Arial"/>
          <w:sz w:val="21"/>
          <w:szCs w:val="21"/>
        </w:rPr>
        <w:t>Assistente</w:t>
      </w:r>
      <w:r w:rsidR="00F76277" w:rsidRPr="00395CC6">
        <w:rPr>
          <w:rFonts w:ascii="Arial" w:hAnsi="Arial" w:cs="Arial"/>
          <w:sz w:val="21"/>
          <w:szCs w:val="21"/>
        </w:rPr>
        <w:t xml:space="preserve"> </w:t>
      </w:r>
      <w:r w:rsidR="00D64B30" w:rsidRPr="00395CC6">
        <w:rPr>
          <w:rFonts w:ascii="Arial" w:hAnsi="Arial" w:cs="Arial"/>
          <w:sz w:val="21"/>
          <w:szCs w:val="21"/>
        </w:rPr>
        <w:t xml:space="preserve"> Administrativo e </w:t>
      </w:r>
      <w:r w:rsidR="00F76277" w:rsidRPr="00395CC6">
        <w:rPr>
          <w:rFonts w:ascii="Arial" w:hAnsi="Arial" w:cs="Arial"/>
          <w:sz w:val="21"/>
          <w:szCs w:val="21"/>
        </w:rPr>
        <w:t>Giovana Vieira Crestani Rosalem</w:t>
      </w:r>
      <w:r w:rsidR="00B97CB2" w:rsidRPr="00395CC6">
        <w:rPr>
          <w:rFonts w:ascii="Arial" w:hAnsi="Arial" w:cs="Arial"/>
          <w:sz w:val="21"/>
          <w:szCs w:val="21"/>
        </w:rPr>
        <w:t xml:space="preserve"> </w:t>
      </w:r>
      <w:r w:rsidR="00697626" w:rsidRPr="00395CC6">
        <w:rPr>
          <w:rFonts w:ascii="Arial" w:hAnsi="Arial" w:cs="Arial"/>
          <w:sz w:val="21"/>
          <w:szCs w:val="21"/>
        </w:rPr>
        <w:t xml:space="preserve">– Cargo em Comissão – Secretária </w:t>
      </w:r>
      <w:r w:rsidR="00B97CB2" w:rsidRPr="00395CC6">
        <w:rPr>
          <w:rFonts w:ascii="Arial" w:hAnsi="Arial" w:cs="Arial"/>
          <w:sz w:val="21"/>
          <w:szCs w:val="21"/>
        </w:rPr>
        <w:t xml:space="preserve">Municipal </w:t>
      </w:r>
      <w:r w:rsidR="00697626" w:rsidRPr="00395CC6">
        <w:rPr>
          <w:rFonts w:ascii="Arial" w:hAnsi="Arial" w:cs="Arial"/>
          <w:sz w:val="21"/>
          <w:szCs w:val="21"/>
        </w:rPr>
        <w:t xml:space="preserve">de </w:t>
      </w:r>
      <w:r w:rsidR="00B97CB2" w:rsidRPr="00395CC6">
        <w:rPr>
          <w:rFonts w:ascii="Arial" w:hAnsi="Arial" w:cs="Arial"/>
          <w:sz w:val="21"/>
          <w:szCs w:val="21"/>
        </w:rPr>
        <w:t>Administração</w:t>
      </w:r>
      <w:r w:rsidRPr="00395CC6">
        <w:rPr>
          <w:rFonts w:ascii="Arial" w:hAnsi="Arial" w:cs="Arial"/>
          <w:sz w:val="21"/>
          <w:szCs w:val="21"/>
        </w:rPr>
        <w:t>. Estando dentre eles ao menos um servidor efetivo, conforme determina a legislação. E tendo todos os seus integrantes capacidade técnica para monitor e avaliar a presente parceria.</w:t>
      </w:r>
    </w:p>
    <w:p w14:paraId="099F912F" w14:textId="77777777" w:rsidR="00E81153" w:rsidRPr="00395CC6" w:rsidRDefault="00E81153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49918074" w14:textId="77777777" w:rsidR="00AE4940" w:rsidRPr="00395CC6" w:rsidRDefault="00AE4940" w:rsidP="00AE4940">
      <w:pPr>
        <w:spacing w:after="0"/>
        <w:rPr>
          <w:rFonts w:ascii="Arial" w:hAnsi="Arial" w:cs="Arial"/>
          <w:b/>
          <w:i/>
          <w:color w:val="000000"/>
          <w:sz w:val="21"/>
          <w:szCs w:val="21"/>
          <w:u w:val="single"/>
        </w:rPr>
      </w:pPr>
      <w:r w:rsidRPr="00395CC6">
        <w:rPr>
          <w:rFonts w:ascii="Arial" w:hAnsi="Arial" w:cs="Arial"/>
          <w:b/>
          <w:i/>
          <w:color w:val="000000"/>
          <w:sz w:val="21"/>
          <w:szCs w:val="21"/>
          <w:u w:val="single"/>
        </w:rPr>
        <w:t>Conclusão:</w:t>
      </w:r>
    </w:p>
    <w:p w14:paraId="6DF9CDCF" w14:textId="77777777" w:rsidR="00AE4940" w:rsidRPr="00395CC6" w:rsidRDefault="00AE4940" w:rsidP="00697626">
      <w:pPr>
        <w:spacing w:after="0"/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</w:p>
    <w:p w14:paraId="23597F14" w14:textId="6CC7D186" w:rsidR="00E81153" w:rsidRPr="00395CC6" w:rsidRDefault="00697626" w:rsidP="00697626">
      <w:pPr>
        <w:spacing w:after="0"/>
        <w:ind w:firstLine="1134"/>
        <w:jc w:val="both"/>
        <w:rPr>
          <w:rFonts w:ascii="Arial" w:hAnsi="Arial" w:cs="Arial"/>
          <w:color w:val="000000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 xml:space="preserve">Diante das considerações acima, </w:t>
      </w:r>
      <w:r w:rsidR="00D970DB" w:rsidRPr="00395CC6">
        <w:rPr>
          <w:rFonts w:ascii="Arial" w:hAnsi="Arial" w:cs="Arial"/>
          <w:color w:val="000000"/>
          <w:sz w:val="21"/>
          <w:szCs w:val="21"/>
        </w:rPr>
        <w:t>a</w:t>
      </w:r>
      <w:r w:rsidRPr="00395CC6">
        <w:rPr>
          <w:rFonts w:ascii="Arial" w:hAnsi="Arial" w:cs="Arial"/>
          <w:color w:val="000000"/>
          <w:sz w:val="21"/>
          <w:szCs w:val="21"/>
        </w:rPr>
        <w:t xml:space="preserve"> Comissão de Seleção, concluí pela viabilidade da parceria e conformidade e atendimento de todos os requisitos do inciso V, do artigo 35 da Lei n° 13.019/2014.</w:t>
      </w:r>
    </w:p>
    <w:p w14:paraId="3B6CE5ED" w14:textId="77777777" w:rsidR="00697626" w:rsidRPr="00395CC6" w:rsidRDefault="00697626" w:rsidP="00697626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5BBD8FC2" w14:textId="3E07CFFE" w:rsidR="00697626" w:rsidRPr="00395CC6" w:rsidRDefault="00697626" w:rsidP="00395CC6">
      <w:pPr>
        <w:spacing w:after="0"/>
        <w:ind w:firstLine="1134"/>
        <w:jc w:val="right"/>
        <w:rPr>
          <w:rFonts w:ascii="Arial" w:hAnsi="Arial" w:cs="Arial"/>
          <w:sz w:val="21"/>
          <w:szCs w:val="21"/>
        </w:rPr>
      </w:pPr>
      <w:r w:rsidRPr="00395CC6">
        <w:rPr>
          <w:rFonts w:ascii="Arial" w:hAnsi="Arial" w:cs="Arial"/>
          <w:color w:val="000000"/>
          <w:sz w:val="21"/>
          <w:szCs w:val="21"/>
        </w:rPr>
        <w:t>André da Rocha</w:t>
      </w:r>
      <w:r w:rsidRPr="00395CC6">
        <w:rPr>
          <w:rFonts w:ascii="Arial" w:hAnsi="Arial" w:cs="Arial"/>
          <w:sz w:val="21"/>
          <w:szCs w:val="21"/>
        </w:rPr>
        <w:t xml:space="preserve"> – RS, </w:t>
      </w:r>
      <w:r w:rsidR="008364B2" w:rsidRPr="00395CC6">
        <w:rPr>
          <w:rFonts w:ascii="Arial" w:hAnsi="Arial" w:cs="Arial"/>
          <w:sz w:val="21"/>
          <w:szCs w:val="21"/>
        </w:rPr>
        <w:t>2</w:t>
      </w:r>
      <w:r w:rsidR="00F76277" w:rsidRPr="00395CC6">
        <w:rPr>
          <w:rFonts w:ascii="Arial" w:hAnsi="Arial" w:cs="Arial"/>
          <w:sz w:val="21"/>
          <w:szCs w:val="21"/>
        </w:rPr>
        <w:t>5</w:t>
      </w:r>
      <w:r w:rsidRPr="00395CC6">
        <w:rPr>
          <w:rFonts w:ascii="Arial" w:hAnsi="Arial" w:cs="Arial"/>
          <w:sz w:val="21"/>
          <w:szCs w:val="21"/>
        </w:rPr>
        <w:t xml:space="preserve"> de </w:t>
      </w:r>
      <w:r w:rsidR="00D84459" w:rsidRPr="00395CC6">
        <w:rPr>
          <w:rFonts w:ascii="Arial" w:hAnsi="Arial" w:cs="Arial"/>
          <w:sz w:val="21"/>
          <w:szCs w:val="21"/>
        </w:rPr>
        <w:t>agost</w:t>
      </w:r>
      <w:r w:rsidR="00D22219" w:rsidRPr="00395CC6">
        <w:rPr>
          <w:rFonts w:ascii="Arial" w:hAnsi="Arial" w:cs="Arial"/>
          <w:sz w:val="21"/>
          <w:szCs w:val="21"/>
        </w:rPr>
        <w:t>o</w:t>
      </w:r>
      <w:r w:rsidRPr="00395CC6">
        <w:rPr>
          <w:rFonts w:ascii="Arial" w:hAnsi="Arial" w:cs="Arial"/>
          <w:sz w:val="21"/>
          <w:szCs w:val="21"/>
        </w:rPr>
        <w:t xml:space="preserve"> de 20</w:t>
      </w:r>
      <w:r w:rsidR="004B3553" w:rsidRPr="00395CC6">
        <w:rPr>
          <w:rFonts w:ascii="Arial" w:hAnsi="Arial" w:cs="Arial"/>
          <w:sz w:val="21"/>
          <w:szCs w:val="21"/>
        </w:rPr>
        <w:t>2</w:t>
      </w:r>
      <w:r w:rsidR="00F76277" w:rsidRPr="00395CC6">
        <w:rPr>
          <w:rFonts w:ascii="Arial" w:hAnsi="Arial" w:cs="Arial"/>
          <w:sz w:val="21"/>
          <w:szCs w:val="21"/>
        </w:rPr>
        <w:t>5</w:t>
      </w:r>
      <w:r w:rsidRPr="00395CC6">
        <w:rPr>
          <w:rFonts w:ascii="Arial" w:hAnsi="Arial" w:cs="Arial"/>
          <w:sz w:val="21"/>
          <w:szCs w:val="21"/>
        </w:rPr>
        <w:t>.</w:t>
      </w:r>
    </w:p>
    <w:p w14:paraId="1240FD71" w14:textId="77777777" w:rsidR="00697626" w:rsidRPr="00395CC6" w:rsidRDefault="00697626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47841B" w14:textId="77777777" w:rsidR="00697626" w:rsidRDefault="00697626" w:rsidP="00697626">
      <w:pPr>
        <w:spacing w:after="0"/>
        <w:jc w:val="both"/>
        <w:rPr>
          <w:rFonts w:ascii="Arial" w:hAnsi="Arial" w:cs="Arial"/>
          <w:sz w:val="21"/>
          <w:szCs w:val="21"/>
        </w:rPr>
      </w:pPr>
      <w:r w:rsidRPr="00395CC6">
        <w:rPr>
          <w:rFonts w:ascii="Arial" w:hAnsi="Arial" w:cs="Arial"/>
          <w:sz w:val="21"/>
          <w:szCs w:val="21"/>
        </w:rPr>
        <w:t>Comissão de Seleção:</w:t>
      </w:r>
    </w:p>
    <w:p w14:paraId="116714E2" w14:textId="77777777" w:rsidR="00395CC6" w:rsidRPr="00395CC6" w:rsidRDefault="00395CC6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CA3F884" w14:textId="77777777" w:rsidR="00697626" w:rsidRPr="00395CC6" w:rsidRDefault="00697626" w:rsidP="0069762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7651F73" w14:textId="77777777" w:rsidR="00D64B30" w:rsidRPr="00395CC6" w:rsidRDefault="00D64B30" w:rsidP="0081476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12FF1F" w14:textId="386C1A75" w:rsidR="004A6173" w:rsidRPr="00395CC6" w:rsidRDefault="00D64B30" w:rsidP="00D970DB">
      <w:pPr>
        <w:spacing w:after="0"/>
        <w:jc w:val="both"/>
        <w:rPr>
          <w:sz w:val="21"/>
          <w:szCs w:val="21"/>
        </w:rPr>
      </w:pPr>
      <w:r w:rsidRPr="00395CC6">
        <w:rPr>
          <w:rFonts w:ascii="Arial" w:hAnsi="Arial" w:cs="Arial"/>
          <w:sz w:val="21"/>
          <w:szCs w:val="21"/>
        </w:rPr>
        <w:t>Natasha Quevedo Molossi     Giovana Vieira Crestani Rosalem</w:t>
      </w:r>
      <w:r w:rsidR="00FB36E3" w:rsidRPr="00395CC6">
        <w:rPr>
          <w:rFonts w:ascii="Arial" w:hAnsi="Arial" w:cs="Arial"/>
          <w:sz w:val="21"/>
          <w:szCs w:val="21"/>
        </w:rPr>
        <w:tab/>
      </w:r>
      <w:r w:rsidR="00F76277" w:rsidRPr="00395CC6">
        <w:rPr>
          <w:rFonts w:ascii="Arial" w:hAnsi="Arial" w:cs="Arial"/>
          <w:sz w:val="21"/>
          <w:szCs w:val="21"/>
        </w:rPr>
        <w:t>Tainara Rohling Godois</w:t>
      </w:r>
    </w:p>
    <w:p w14:paraId="5DD23907" w14:textId="77777777" w:rsidR="00A63144" w:rsidRPr="00AE4940" w:rsidRDefault="00A63144"/>
    <w:sectPr w:rsidR="00A63144" w:rsidRPr="00AE4940" w:rsidSect="00D970DB">
      <w:headerReference w:type="default" r:id="rId6"/>
      <w:footerReference w:type="default" r:id="rId7"/>
      <w:pgSz w:w="11906" w:h="16838"/>
      <w:pgMar w:top="1560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4C42E" w14:textId="77777777" w:rsidR="00954EC8" w:rsidRDefault="00954EC8" w:rsidP="00395CC6">
      <w:pPr>
        <w:spacing w:after="0" w:line="240" w:lineRule="auto"/>
      </w:pPr>
      <w:r>
        <w:separator/>
      </w:r>
    </w:p>
  </w:endnote>
  <w:endnote w:type="continuationSeparator" w:id="0">
    <w:p w14:paraId="41760012" w14:textId="77777777" w:rsidR="00954EC8" w:rsidRDefault="00954EC8" w:rsidP="00395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4E015" w14:textId="77777777" w:rsidR="00395CC6" w:rsidRDefault="00395CC6" w:rsidP="00395CC6">
    <w:pPr>
      <w:pStyle w:val="Rodap"/>
      <w:jc w:val="center"/>
      <w:rPr>
        <w:rFonts w:ascii="Arial" w:hAnsi="Arial" w:cs="Arial"/>
        <w:sz w:val="21"/>
        <w:szCs w:val="21"/>
      </w:rPr>
    </w:pPr>
    <w:r w:rsidRPr="003226E1">
      <w:rPr>
        <w:rFonts w:ascii="Arial" w:hAnsi="Arial" w:cs="Arial"/>
        <w:sz w:val="21"/>
        <w:szCs w:val="21"/>
      </w:rPr>
      <w:t xml:space="preserve">Av. Marcolino Pereira Vieira, 1393, Centro, CEP 95310-000 CNPJ: 90.483.066/0001-72 </w:t>
    </w:r>
  </w:p>
  <w:p w14:paraId="60F6FA3B" w14:textId="55744055" w:rsidR="00395CC6" w:rsidRPr="003226E1" w:rsidRDefault="00395CC6" w:rsidP="00395CC6">
    <w:pPr>
      <w:pStyle w:val="Rodap"/>
      <w:jc w:val="center"/>
      <w:rPr>
        <w:rFonts w:ascii="Arial" w:hAnsi="Arial" w:cs="Arial"/>
        <w:sz w:val="21"/>
        <w:szCs w:val="21"/>
      </w:rPr>
    </w:pPr>
    <w:r w:rsidRPr="003226E1">
      <w:rPr>
        <w:rFonts w:ascii="Arial" w:hAnsi="Arial" w:cs="Arial"/>
        <w:sz w:val="21"/>
        <w:szCs w:val="21"/>
      </w:rPr>
      <w:t>Fones: (54) 3611.1330/1334 site: www.andredarocha.rs.gov.br</w:t>
    </w:r>
  </w:p>
  <w:p w14:paraId="66276E97" w14:textId="77777777" w:rsidR="00395CC6" w:rsidRDefault="00395C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F3902" w14:textId="77777777" w:rsidR="00954EC8" w:rsidRDefault="00954EC8" w:rsidP="00395CC6">
      <w:pPr>
        <w:spacing w:after="0" w:line="240" w:lineRule="auto"/>
      </w:pPr>
      <w:r>
        <w:separator/>
      </w:r>
    </w:p>
  </w:footnote>
  <w:footnote w:type="continuationSeparator" w:id="0">
    <w:p w14:paraId="18FB49E8" w14:textId="77777777" w:rsidR="00954EC8" w:rsidRDefault="00954EC8" w:rsidP="00395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C22D1" w14:textId="77777777" w:rsidR="00395CC6" w:rsidRPr="00ED7474" w:rsidRDefault="00395CC6" w:rsidP="00395CC6">
    <w:pPr>
      <w:pStyle w:val="Cabealho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b/>
        <w:bCs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2578DCD0" wp14:editId="28BBE4E4">
          <wp:simplePos x="0" y="0"/>
          <wp:positionH relativeFrom="column">
            <wp:posOffset>4482465</wp:posOffset>
          </wp:positionH>
          <wp:positionV relativeFrom="paragraph">
            <wp:posOffset>-230505</wp:posOffset>
          </wp:positionV>
          <wp:extent cx="1292400" cy="1087200"/>
          <wp:effectExtent l="0" t="0" r="3175" b="0"/>
          <wp:wrapSquare wrapText="bothSides"/>
          <wp:docPr id="2540450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400" cy="108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7474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B48C3B0" wp14:editId="41880E01">
          <wp:simplePos x="0" y="0"/>
          <wp:positionH relativeFrom="column">
            <wp:posOffset>-392430</wp:posOffset>
          </wp:positionH>
          <wp:positionV relativeFrom="paragraph">
            <wp:posOffset>-214413</wp:posOffset>
          </wp:positionV>
          <wp:extent cx="1126800" cy="1098000"/>
          <wp:effectExtent l="0" t="0" r="0" b="0"/>
          <wp:wrapSquare wrapText="bothSides"/>
          <wp:docPr id="12839566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800" cy="109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7474">
      <w:rPr>
        <w:rFonts w:ascii="Arial" w:hAnsi="Arial" w:cs="Arial"/>
        <w:sz w:val="28"/>
        <w:szCs w:val="28"/>
      </w:rPr>
      <w:t>ESTADO DO RIO GRANDE DO SUL</w:t>
    </w:r>
  </w:p>
  <w:p w14:paraId="281066E5" w14:textId="77777777" w:rsidR="00395CC6" w:rsidRPr="00ED7474" w:rsidRDefault="00395CC6" w:rsidP="00395CC6">
    <w:pPr>
      <w:pStyle w:val="Cabealho"/>
      <w:jc w:val="center"/>
      <w:rPr>
        <w:rFonts w:ascii="Arial" w:hAnsi="Arial" w:cs="Arial"/>
        <w:b/>
        <w:bCs/>
        <w:sz w:val="28"/>
        <w:szCs w:val="28"/>
      </w:rPr>
    </w:pPr>
    <w:r w:rsidRPr="00ED7474">
      <w:rPr>
        <w:rFonts w:ascii="Arial" w:hAnsi="Arial" w:cs="Arial"/>
        <w:b/>
        <w:bCs/>
        <w:sz w:val="28"/>
        <w:szCs w:val="28"/>
      </w:rPr>
      <w:t>MUNICÍPIO DE ANDRÉ DA ROCHA</w:t>
    </w:r>
  </w:p>
  <w:p w14:paraId="18483729" w14:textId="77777777" w:rsidR="00395CC6" w:rsidRPr="00ED7474" w:rsidRDefault="00395CC6" w:rsidP="00395CC6">
    <w:pPr>
      <w:pStyle w:val="Cabealho"/>
      <w:jc w:val="center"/>
      <w:rPr>
        <w:rFonts w:ascii="Arial" w:hAnsi="Arial" w:cs="Arial"/>
        <w:sz w:val="28"/>
        <w:szCs w:val="28"/>
      </w:rPr>
    </w:pPr>
    <w:r w:rsidRPr="00ED7474">
      <w:rPr>
        <w:rFonts w:ascii="Arial" w:hAnsi="Arial" w:cs="Arial"/>
        <w:sz w:val="28"/>
        <w:szCs w:val="28"/>
      </w:rPr>
      <w:t>“PEQUENO, GRANDE PAGO”</w:t>
    </w:r>
  </w:p>
  <w:p w14:paraId="67ECA666" w14:textId="77777777" w:rsidR="00395CC6" w:rsidRDefault="00395C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144"/>
    <w:rsid w:val="000906C5"/>
    <w:rsid w:val="001364ED"/>
    <w:rsid w:val="001E4C98"/>
    <w:rsid w:val="0022244B"/>
    <w:rsid w:val="003204A4"/>
    <w:rsid w:val="00395CC6"/>
    <w:rsid w:val="003D12E4"/>
    <w:rsid w:val="003E1C55"/>
    <w:rsid w:val="004176FF"/>
    <w:rsid w:val="004212E5"/>
    <w:rsid w:val="004230F8"/>
    <w:rsid w:val="00496BCA"/>
    <w:rsid w:val="004A6173"/>
    <w:rsid w:val="004B3553"/>
    <w:rsid w:val="005751A7"/>
    <w:rsid w:val="005A1AAF"/>
    <w:rsid w:val="005D450B"/>
    <w:rsid w:val="005E00F7"/>
    <w:rsid w:val="00650DF3"/>
    <w:rsid w:val="0069261B"/>
    <w:rsid w:val="00697626"/>
    <w:rsid w:val="00751672"/>
    <w:rsid w:val="007E2179"/>
    <w:rsid w:val="0081476F"/>
    <w:rsid w:val="008364B2"/>
    <w:rsid w:val="00890584"/>
    <w:rsid w:val="008E387E"/>
    <w:rsid w:val="00946D1A"/>
    <w:rsid w:val="00947785"/>
    <w:rsid w:val="00954EC8"/>
    <w:rsid w:val="00956C16"/>
    <w:rsid w:val="009902CC"/>
    <w:rsid w:val="009964A9"/>
    <w:rsid w:val="009F0A3A"/>
    <w:rsid w:val="009F7293"/>
    <w:rsid w:val="00A63144"/>
    <w:rsid w:val="00AE3E01"/>
    <w:rsid w:val="00AE4940"/>
    <w:rsid w:val="00B70756"/>
    <w:rsid w:val="00B97CB2"/>
    <w:rsid w:val="00C22112"/>
    <w:rsid w:val="00D22219"/>
    <w:rsid w:val="00D30EF7"/>
    <w:rsid w:val="00D64B30"/>
    <w:rsid w:val="00D84459"/>
    <w:rsid w:val="00D970DB"/>
    <w:rsid w:val="00E81153"/>
    <w:rsid w:val="00E85F09"/>
    <w:rsid w:val="00EF450E"/>
    <w:rsid w:val="00F76277"/>
    <w:rsid w:val="00FB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1F7B3"/>
  <w15:docId w15:val="{20928220-5885-4CFC-8A5C-CF31BBA2A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211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90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06C5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95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5CC6"/>
  </w:style>
  <w:style w:type="paragraph" w:styleId="Rodap">
    <w:name w:val="footer"/>
    <w:basedOn w:val="Normal"/>
    <w:link w:val="RodapChar"/>
    <w:uiPriority w:val="99"/>
    <w:unhideWhenUsed/>
    <w:rsid w:val="00395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5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784</Words>
  <Characters>4238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5</cp:revision>
  <cp:lastPrinted>2025-08-26T11:16:00Z</cp:lastPrinted>
  <dcterms:created xsi:type="dcterms:W3CDTF">2025-08-25T20:21:00Z</dcterms:created>
  <dcterms:modified xsi:type="dcterms:W3CDTF">2025-08-26T11:17:00Z</dcterms:modified>
</cp:coreProperties>
</file>